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56158" w14:textId="349AF6EF" w:rsidR="00BA1834" w:rsidRPr="00E32ED0" w:rsidRDefault="00E32ED0" w:rsidP="00921C2D">
      <w:pPr>
        <w:shd w:val="clear" w:color="auto" w:fill="FFFFFF"/>
        <w:spacing w:after="100" w:afterAutospacing="1" w:line="240" w:lineRule="auto"/>
        <w:ind w:firstLine="720"/>
        <w:jc w:val="both"/>
        <w:rPr>
          <w:rFonts w:ascii="Times New Roman" w:eastAsia="Times New Roman" w:hAnsi="Times New Roman" w:cs="Times New Roman"/>
          <w:b/>
          <w:bCs/>
          <w:color w:val="212529"/>
          <w:sz w:val="28"/>
          <w:szCs w:val="28"/>
          <w:lang w:val="kk-KZ" w:eastAsia="ru-RU"/>
        </w:rPr>
      </w:pPr>
      <w:r w:rsidRPr="00E32ED0">
        <w:rPr>
          <w:rFonts w:ascii="Times New Roman" w:eastAsia="Times New Roman" w:hAnsi="Times New Roman" w:cs="Times New Roman"/>
          <w:b/>
          <w:bCs/>
          <w:color w:val="212529"/>
          <w:sz w:val="28"/>
          <w:szCs w:val="28"/>
          <w:lang w:val="kk-KZ" w:eastAsia="ru-RU"/>
        </w:rPr>
        <w:t>Үкіметтің бизнес коммуникация моделі</w:t>
      </w:r>
    </w:p>
    <w:p w14:paraId="7BA2182D" w14:textId="2D657595" w:rsidR="00BA1834" w:rsidRPr="00E32ED0" w:rsidRDefault="002A2262" w:rsidP="00921C2D">
      <w:pPr>
        <w:shd w:val="clear" w:color="auto" w:fill="FFFFFF"/>
        <w:spacing w:after="100" w:afterAutospacing="1" w:line="240" w:lineRule="auto"/>
        <w:ind w:firstLine="720"/>
        <w:jc w:val="both"/>
        <w:rPr>
          <w:rFonts w:ascii="Times New Roman" w:eastAsia="Times New Roman" w:hAnsi="Times New Roman" w:cs="Times New Roman"/>
          <w:b/>
          <w:bCs/>
          <w:color w:val="212529"/>
          <w:sz w:val="28"/>
          <w:szCs w:val="28"/>
          <w:lang w:val="kk-KZ" w:eastAsia="ru-RU"/>
        </w:rPr>
      </w:pPr>
      <w:r>
        <w:rPr>
          <w:rFonts w:ascii="Times New Roman" w:eastAsia="Times New Roman" w:hAnsi="Times New Roman" w:cs="Times New Roman"/>
          <w:b/>
          <w:bCs/>
          <w:color w:val="212529"/>
          <w:sz w:val="28"/>
          <w:szCs w:val="28"/>
          <w:lang w:val="kk-KZ" w:eastAsia="ru-RU"/>
        </w:rPr>
        <w:t>11</w:t>
      </w:r>
      <w:r w:rsidR="00BA1834" w:rsidRPr="00E32ED0">
        <w:rPr>
          <w:rFonts w:ascii="Times New Roman" w:eastAsia="Times New Roman" w:hAnsi="Times New Roman" w:cs="Times New Roman"/>
          <w:b/>
          <w:bCs/>
          <w:color w:val="212529"/>
          <w:sz w:val="28"/>
          <w:szCs w:val="28"/>
          <w:lang w:val="kk-KZ" w:eastAsia="ru-RU"/>
        </w:rPr>
        <w:t xml:space="preserve"> лекция. </w:t>
      </w:r>
    </w:p>
    <w:p w14:paraId="3CFDD253" w14:textId="2728C8CA" w:rsidR="00207FCD" w:rsidRDefault="00207FC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Ақпарат – адамдар өміріндегі ерекше құбылыс. Бұл күнделікті тұрмыс-тіршілікті баяндаудан ғана тұрмайды. Оның қорытындысы мен нәтижесі қоғамның дамуына және өркениеттілік пен салыстырмалы тұрғыда ілгерілеудің кепілі болып есептеледі. Болған оқиға адам өмірі, оның тыны</w:t>
      </w:r>
      <w:r w:rsidR="009B7DEB">
        <w:rPr>
          <w:rFonts w:ascii="Times New Roman" w:eastAsia="Times New Roman" w:hAnsi="Times New Roman" w:cs="Times New Roman"/>
          <w:color w:val="212529"/>
          <w:sz w:val="28"/>
          <w:szCs w:val="28"/>
          <w:lang w:val="kk-KZ" w:eastAsia="ru-RU"/>
        </w:rPr>
        <w:t>с</w:t>
      </w:r>
      <w:r>
        <w:rPr>
          <w:rFonts w:ascii="Times New Roman" w:eastAsia="Times New Roman" w:hAnsi="Times New Roman" w:cs="Times New Roman"/>
          <w:color w:val="212529"/>
          <w:sz w:val="28"/>
          <w:szCs w:val="28"/>
          <w:lang w:val="kk-KZ" w:eastAsia="ru-RU"/>
        </w:rPr>
        <w:t>-тіршілігі, сондай-ақ, келешек пен кейінгі күндерде тәжірибе ретінде сарапталады. Осыған байланысты ақпарат өндірістік өнім ретінде адамдардың тұтыну шикізаты болғандықтан</w:t>
      </w:r>
      <w:r w:rsidR="007E42C8">
        <w:rPr>
          <w:rFonts w:ascii="Times New Roman" w:eastAsia="Times New Roman" w:hAnsi="Times New Roman" w:cs="Times New Roman"/>
          <w:color w:val="212529"/>
          <w:sz w:val="28"/>
          <w:szCs w:val="28"/>
          <w:lang w:val="kk-KZ" w:eastAsia="ru-RU"/>
        </w:rPr>
        <w:t>,</w:t>
      </w:r>
      <w:r>
        <w:rPr>
          <w:rFonts w:ascii="Times New Roman" w:eastAsia="Times New Roman" w:hAnsi="Times New Roman" w:cs="Times New Roman"/>
          <w:color w:val="212529"/>
          <w:sz w:val="28"/>
          <w:szCs w:val="28"/>
          <w:lang w:val="kk-KZ" w:eastAsia="ru-RU"/>
        </w:rPr>
        <w:t xml:space="preserve"> біз төмендегіше оның кейбір тұстарын мысал ретінде қарастыруды ұйғардық. </w:t>
      </w:r>
    </w:p>
    <w:p w14:paraId="5F52525E" w14:textId="77777777" w:rsidR="00AA25A5" w:rsidRDefault="00B91437"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 xml:space="preserve">Мәселен, адамның әрбір ойы немесе жасаған қадамдары белгілі бір іс-әрекеттің жоспарлы қозғалысы болса, демек, оның әлеуметтік, қоғамдық мәні бар интенсивті дүние екендігін анықтауға болады. Қалай? Мәселен, әр адам өз өмірінің және атқарар қызметі мен </w:t>
      </w:r>
      <w:r w:rsidR="00FA0675">
        <w:rPr>
          <w:rFonts w:ascii="Times New Roman" w:eastAsia="Times New Roman" w:hAnsi="Times New Roman" w:cs="Times New Roman"/>
          <w:color w:val="212529"/>
          <w:sz w:val="28"/>
          <w:szCs w:val="28"/>
          <w:lang w:val="kk-KZ" w:eastAsia="ru-RU"/>
        </w:rPr>
        <w:t>жүзеге асыратын іс-қимылын міндетті түрде жоспарлы ойлардан бастайды.</w:t>
      </w:r>
      <w:r w:rsidR="00AA25A5">
        <w:rPr>
          <w:rFonts w:ascii="Times New Roman" w:eastAsia="Times New Roman" w:hAnsi="Times New Roman" w:cs="Times New Roman"/>
          <w:color w:val="212529"/>
          <w:sz w:val="28"/>
          <w:szCs w:val="28"/>
          <w:lang w:val="kk-KZ" w:eastAsia="ru-RU"/>
        </w:rPr>
        <w:t xml:space="preserve"> Демек, адамның ішкі дүниесіндегі психологиялық иірімдері оның сыртқы дүниемен қабысып жатқанын анықтайды. Сондықтан, адам ақпаратты тану арқылы ғана емес, соның тарауына өзі де себепкер болады. </w:t>
      </w:r>
    </w:p>
    <w:p w14:paraId="62ABB889" w14:textId="1C30CC1F" w:rsidR="00DE0D55" w:rsidRDefault="00AA25A5"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 xml:space="preserve">Сол себепті де біз ақпаратты ресурс ретінде танимыз және қолданамыз. Оның тәжірибесі мен қоғамдық құрылымдағы көріністерін таразылау арқылы ілгерілетуге әрекеттенеміз. Бұл әлеуметтік құрылымның және жаңаша өмір бастауының басқаша қыры ретінде қарастырылады. </w:t>
      </w:r>
      <w:r w:rsidR="00FA0675">
        <w:rPr>
          <w:rFonts w:ascii="Times New Roman" w:eastAsia="Times New Roman" w:hAnsi="Times New Roman" w:cs="Times New Roman"/>
          <w:color w:val="212529"/>
          <w:sz w:val="28"/>
          <w:szCs w:val="28"/>
          <w:lang w:val="kk-KZ" w:eastAsia="ru-RU"/>
        </w:rPr>
        <w:t xml:space="preserve"> </w:t>
      </w:r>
    </w:p>
    <w:p w14:paraId="6C5D20EC" w14:textId="70FD359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 адамзаттың негізгі ресурсына, басты құндылыққа айналып отыр. Қоғамдық салада ақпараттың рөлінің өсуі жəне ақпараттық қатынастардың алдыңғы қатарға шығуы ақпараттық қоғам дəуіріне енудің көрсеткіші болып отыр.</w:t>
      </w:r>
    </w:p>
    <w:p w14:paraId="4BC4E2BD"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Ақпараттық қажеттіліктің мəнісі барлық қажеттіліктерді қанағаттандыру мен кез келген іс-əрекетті жасау өз мүмкіндіктерінің жүзеге асыруымен дамытуға бағытталған мақсат пен оған жету жолдарын таңдауда ақпаратты өндіру, қабылдау жəне пайдаланудан көрінеді. Адамның рухани дамуы үшін жағымды эмоционалдық ақпараттар қажет. Ақпараттық қажеттілік тұлғаны ақпараттық жинақтаған білімі арқасында басқа қажеттіліктерін жүзеге асырып, өзін-өзі дамытуға бағыттайды.</w:t>
      </w:r>
    </w:p>
    <w:p w14:paraId="5B3B40CE"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Қазіргі уақытта жəне болашақта жастардың бойында   ақпараттық   мəдениетті қалыптастыру - қоғамның алдында тұрған ең басты міндет. Ақпараттық мəдениеті қалыптасқан, сауатты адам қажетті ақпаратты тауып алуға, бағалауға жəне тиімді қолдануға қабілетті, ақпарат сақталатын дəстүрлі жəне автоматтандырылған техникалық құралдарды дұрыс пайдалана білуі қажет.</w:t>
      </w:r>
    </w:p>
    <w:p w14:paraId="0B31F80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lastRenderedPageBreak/>
        <w:t>Адам ақпараттық коммуникация процесінде тек ақпарат алып қана қоймай, алған ақпараттарды пайдалана отырып, өз мүмкіндіктерін арттырып, ақпараттық қажеттілігін қанағаттандырады, ойөрісі дамып тұлға ретінде қалыптасады. Сондықтан  адамның  ақпараттық  мəдениеті  оның ақпараттық мінез-құлқынан, ақпараттық өмір салтынан, нақты ақпараттық əрекетінен байқалады.</w:t>
      </w:r>
    </w:p>
    <w:p w14:paraId="1703F7B0"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Ақпараттық мінез-құлық адамның ақпаратпен жұмыс жасау, өзінің ақпараттық өрісін жəне өз жүріс-тұрысын ретке келтіру мен талдауға қажетті қабілеттіліктері мен дағдыларын бейнелейді.</w:t>
      </w:r>
    </w:p>
    <w:p w14:paraId="0E41CCB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 xml:space="preserve">Адамзат өркениеті ақпараттық қоғам құру кезеңінде тұр. Ақпараттық қоғамға өту процесі адамзат қоғамының ерте кезеңінен басталған, бірақ қарқынды даму ХХ ғасырдың екінші жартысында басталды. Ақпараттық процестер мен ақпараттық технологиялар қазіргі заманғы ақпараттық қоғамның дамуының негізгі көрсеткіші болып табылады. Ақпараттандыру – бұл қоғамның бүкіл мүшелеріне кез келген əлеуметтік маңызы бар ақпаратты алуға мүмкіндік беретін саяси, əлеуметтік-экономикалық, технологиялық факторлардың өзара байланысқан жиынтығы нəтижесінде жүзеге асады. </w:t>
      </w:r>
    </w:p>
    <w:p w14:paraId="0D566D28"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Бұл үрдіс XX ғасырдың 70-80 жылдары қарқынды дамып, өркениеттің дамуына айрықша əсерін тигізді. Ақпараттық үрдістің қарқынды дамуының негізгі көрсеткіші ретінде ақпараттарды алу, тарату, тасымалдау, алмасу жəне қажетті ақпараттарды табу мен ақпараттарды өңдеу, оларды жүзеге асыру, басқаруда техникалық құралдармен қамтамасыз ету мүмкіндіктері артып отыр.</w:t>
      </w:r>
    </w:p>
    <w:p w14:paraId="47A65C9D"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Ғалымдар ақпараттық қоғамда ақпараттың жəне ақпараттық ресурстардың рөлі айрықша өзгеретінін мойындады. Ақпарат адамзаттың маңызды ресурсына айналады. Шикізат пен энергияны аз пайдалана отырып, табиғи ресурстары шектеулі кішігірім мемлекеттер өндірісте ғылыми жетістіктерінің арқасында экономикада ерекше табыстарға жетуге болатындығын көрсетті. (Голландия, Дания, Тайвань, Жапония, Сингапур). Ақпарат билігінде баспа бостандығы, жариялық, жалпыға ортақ мəліметтер  молдығы  экономи-  ка дамуына жəне нарықтық механизмдердің орнығуына мүмкіндіктер береді. Білім беру мен денсаулық сақтау жүйесін жетілдіруге жəне табиғатты қорғау саласына қаржы бөлініп жоғары нəтижелерге жетуге жол ашылады.</w:t>
      </w:r>
    </w:p>
    <w:p w14:paraId="543BDF02"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Қоғамның əртүрлі даму бағыттарында түбегейлі өзгерістер ақпаратпен жəне ақпараттық қызметпен тығыз байланысты. Ақпараттандыру үрдісі экономикалық, технологиялық, саяси жəне мəдени дамуға мүмкіндіктер ашады</w:t>
      </w:r>
    </w:p>
    <w:p w14:paraId="17E71FC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lastRenderedPageBreak/>
        <w:t>Ақпараттандыру – білім беруге, мəдениетке, əлеуметтік салаға əсер ететін əлеуметтік мəдени үрдіс. Ақпараттандыру үрдісі адамның өмір сүру ортасын едəуір өзгертті.</w:t>
      </w:r>
    </w:p>
    <w:p w14:paraId="18B9E24B"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Қазіргі уақытта əлеуметтік өмірде ақпараттың маңыздылығы күрт   жоғарылады:   көп каналды теледидар, интернет, радиостанциялар, кино, жарнамалар мен афишалар қоршаған ортаның маңызды элементіне айналды. Біз ақпараттық ортамен тығыз  байланысты  өзіміз  жəне  басқалар жөнінде хабарламалар алу  мен  алмасу үрдісіне, ақпараттарға толы медиа кеңістікте өмір сүрудеміз. Ақпарат адамның рухани жəне материалдық өмірімен тығыз байланысты. Бұл ақпараттың адамның əлеуметтік-мəдени өмірін жəне материалдық тұрмысын айқындайтынын білдіреді.</w:t>
      </w:r>
    </w:p>
    <w:p w14:paraId="2E2B0D0C"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Ақпараттандыру жағдайында ақпараттық қоғамның құндылықтары, ұстанымдары, білімдері, нормалары таралып адам бойында ақпараттық мəдениет қалыптасады. Бұл адамды ақпараттық қауымдастықтың құрамдас бөлігіне айналдырады. Қазіргі жағдайда ақпарат басты құндылыққа айналып отыр, сондықтан тұлғаның əлеуметтенуі үшін ақпараттық мəдениеттің рөлі артуда. Ақпараттандыру жағдайында тұлғаны ақпараттық қоғамға мақсатты түрде əлеуметтендіру факторлары арқылы даярлау қажет.</w:t>
      </w:r>
    </w:p>
    <w:p w14:paraId="44A048DF" w14:textId="77777777" w:rsidR="00921C2D" w:rsidRPr="00921C2D" w:rsidRDefault="00921C2D" w:rsidP="00921C2D">
      <w:pPr>
        <w:jc w:val="both"/>
        <w:rPr>
          <w:rFonts w:ascii="Times New Roman" w:hAnsi="Times New Roman" w:cs="Times New Roman"/>
          <w:sz w:val="28"/>
          <w:szCs w:val="28"/>
          <w:lang w:val="kk-KZ"/>
        </w:rPr>
      </w:pPr>
      <w:bookmarkStart w:id="0" w:name="_GoBack"/>
      <w:bookmarkEnd w:id="0"/>
    </w:p>
    <w:p w14:paraId="54185FBD" w14:textId="2A3A813B" w:rsidR="00921C2D" w:rsidRPr="006422A7" w:rsidRDefault="006422A7" w:rsidP="006422A7">
      <w:pPr>
        <w:jc w:val="right"/>
        <w:rPr>
          <w:rFonts w:ascii="Times New Roman" w:hAnsi="Times New Roman" w:cs="Times New Roman"/>
          <w:b/>
          <w:sz w:val="28"/>
          <w:szCs w:val="28"/>
          <w:lang w:val="kk-KZ"/>
        </w:rPr>
      </w:pPr>
      <w:r w:rsidRPr="006422A7">
        <w:rPr>
          <w:rFonts w:ascii="Times New Roman" w:hAnsi="Times New Roman" w:cs="Times New Roman"/>
          <w:b/>
          <w:sz w:val="28"/>
          <w:szCs w:val="28"/>
          <w:lang w:val="kk-KZ"/>
        </w:rPr>
        <w:t>Дәріскер:</w:t>
      </w:r>
      <w:r w:rsidR="00FE53DC">
        <w:rPr>
          <w:rFonts w:ascii="Times New Roman" w:hAnsi="Times New Roman" w:cs="Times New Roman"/>
          <w:b/>
          <w:sz w:val="28"/>
          <w:szCs w:val="28"/>
          <w:lang w:val="kk-KZ"/>
        </w:rPr>
        <w:t xml:space="preserve"> </w:t>
      </w:r>
      <w:r w:rsidR="00FE53DC" w:rsidRPr="00C11749">
        <w:rPr>
          <w:rFonts w:ascii="Times New Roman" w:hAnsi="Times New Roman" w:cs="Times New Roman"/>
          <w:b/>
          <w:sz w:val="28"/>
          <w:szCs w:val="28"/>
          <w:lang w:val="kk-KZ"/>
        </w:rPr>
        <w:t xml:space="preserve">ф.ғ.к. </w:t>
      </w:r>
      <w:r w:rsidRPr="006422A7">
        <w:rPr>
          <w:rFonts w:ascii="Times New Roman" w:hAnsi="Times New Roman" w:cs="Times New Roman"/>
          <w:b/>
          <w:sz w:val="28"/>
          <w:szCs w:val="28"/>
          <w:lang w:val="kk-KZ"/>
        </w:rPr>
        <w:t xml:space="preserve"> Молдахан Абдраев</w:t>
      </w:r>
    </w:p>
    <w:p w14:paraId="02CC00AB" w14:textId="77777777" w:rsidR="00825E31" w:rsidRPr="00921C2D" w:rsidRDefault="00825E31" w:rsidP="00921C2D">
      <w:pPr>
        <w:jc w:val="both"/>
        <w:rPr>
          <w:sz w:val="28"/>
          <w:szCs w:val="28"/>
          <w:lang w:val="kk-KZ"/>
        </w:rPr>
      </w:pPr>
    </w:p>
    <w:sectPr w:rsidR="00825E31" w:rsidRPr="00921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1D"/>
    <w:rsid w:val="00207FCD"/>
    <w:rsid w:val="002A2262"/>
    <w:rsid w:val="0041751D"/>
    <w:rsid w:val="006422A7"/>
    <w:rsid w:val="007E42C8"/>
    <w:rsid w:val="00825E31"/>
    <w:rsid w:val="00921C2D"/>
    <w:rsid w:val="009B7DEB"/>
    <w:rsid w:val="00AA25A5"/>
    <w:rsid w:val="00B91437"/>
    <w:rsid w:val="00BA1834"/>
    <w:rsid w:val="00C11749"/>
    <w:rsid w:val="00DE0D55"/>
    <w:rsid w:val="00E32ED0"/>
    <w:rsid w:val="00FA0675"/>
    <w:rsid w:val="00FE53D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D860"/>
  <w15:chartTrackingRefBased/>
  <w15:docId w15:val="{055FE455-509A-48BB-B45D-4165F8BE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C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880</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20</cp:revision>
  <dcterms:created xsi:type="dcterms:W3CDTF">2024-03-16T10:52:00Z</dcterms:created>
  <dcterms:modified xsi:type="dcterms:W3CDTF">2024-05-02T06:46:00Z</dcterms:modified>
</cp:coreProperties>
</file>